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5777D" w14:textId="77777777" w:rsidR="00384116" w:rsidRPr="00384116" w:rsidRDefault="00384116" w:rsidP="00384116">
      <w:pPr>
        <w:rPr>
          <w:b/>
          <w:bCs/>
        </w:rPr>
      </w:pPr>
      <w:r w:rsidRPr="00384116">
        <w:rPr>
          <w:b/>
          <w:bCs/>
        </w:rPr>
        <w:t>SYSTEMS-BASED PATTERN MAPPING (SBPM) FRAMEWORK DISCLAIMER</w:t>
      </w:r>
    </w:p>
    <w:p w14:paraId="2265DB57" w14:textId="77777777" w:rsidR="00384116" w:rsidRPr="00384116" w:rsidRDefault="00384116" w:rsidP="00384116">
      <w:pPr>
        <w:rPr>
          <w:b/>
          <w:bCs/>
        </w:rPr>
      </w:pPr>
      <w:r w:rsidRPr="00384116">
        <w:rPr>
          <w:b/>
          <w:bCs/>
        </w:rPr>
        <w:t>Purpose</w:t>
      </w:r>
    </w:p>
    <w:p w14:paraId="389C65DB" w14:textId="77777777" w:rsidR="00384116" w:rsidRPr="00384116" w:rsidRDefault="00384116" w:rsidP="00384116">
      <w:r w:rsidRPr="00384116">
        <w:t>This disclaimer establishes:</w:t>
      </w:r>
    </w:p>
    <w:p w14:paraId="62FC66D0" w14:textId="77777777" w:rsidR="00384116" w:rsidRPr="00384116" w:rsidRDefault="00384116" w:rsidP="00384116">
      <w:pPr>
        <w:numPr>
          <w:ilvl w:val="0"/>
          <w:numId w:val="1"/>
        </w:numPr>
      </w:pPr>
      <w:proofErr w:type="gramStart"/>
      <w:r w:rsidRPr="00384116">
        <w:t>what</w:t>
      </w:r>
      <w:proofErr w:type="gramEnd"/>
      <w:r w:rsidRPr="00384116">
        <w:t xml:space="preserve"> SBPM is, </w:t>
      </w:r>
    </w:p>
    <w:p w14:paraId="080114C1" w14:textId="77777777" w:rsidR="00384116" w:rsidRPr="00384116" w:rsidRDefault="00384116" w:rsidP="00384116">
      <w:pPr>
        <w:numPr>
          <w:ilvl w:val="0"/>
          <w:numId w:val="1"/>
        </w:numPr>
      </w:pPr>
      <w:r w:rsidRPr="00384116">
        <w:t xml:space="preserve">what SBPM is not, </w:t>
      </w:r>
    </w:p>
    <w:p w14:paraId="2C85E5C3" w14:textId="77777777" w:rsidR="00384116" w:rsidRPr="00384116" w:rsidRDefault="00384116" w:rsidP="00384116">
      <w:pPr>
        <w:numPr>
          <w:ilvl w:val="0"/>
          <w:numId w:val="1"/>
        </w:numPr>
      </w:pPr>
      <w:r w:rsidRPr="00384116">
        <w:t xml:space="preserve">how it should be used, </w:t>
      </w:r>
    </w:p>
    <w:p w14:paraId="27CC45C7" w14:textId="77777777" w:rsidR="00384116" w:rsidRPr="00384116" w:rsidRDefault="00384116" w:rsidP="00384116">
      <w:pPr>
        <w:numPr>
          <w:ilvl w:val="0"/>
          <w:numId w:val="1"/>
        </w:numPr>
      </w:pPr>
      <w:r w:rsidRPr="00384116">
        <w:t xml:space="preserve">and its educational intent. </w:t>
      </w:r>
    </w:p>
    <w:p w14:paraId="629DB843" w14:textId="77777777" w:rsidR="00384116" w:rsidRPr="00384116" w:rsidRDefault="00384116" w:rsidP="00384116">
      <w:r w:rsidRPr="00384116">
        <w:pict w14:anchorId="264F3AE2">
          <v:rect id="_x0000_i1025" style="width:0;height:1.5pt" o:hralign="center" o:hrstd="t" o:hr="t" fillcolor="#a0a0a0" stroked="f"/>
        </w:pict>
      </w:r>
    </w:p>
    <w:p w14:paraId="57B2BB6E" w14:textId="77777777" w:rsidR="00384116" w:rsidRPr="00384116" w:rsidRDefault="00384116" w:rsidP="00384116">
      <w:pPr>
        <w:rPr>
          <w:b/>
          <w:bCs/>
        </w:rPr>
      </w:pPr>
      <w:r w:rsidRPr="00384116">
        <w:rPr>
          <w:b/>
          <w:bCs/>
        </w:rPr>
        <w:t>Systems-Based Pattern Mapping (SBPM) Framework Disclaimer</w:t>
      </w:r>
    </w:p>
    <w:p w14:paraId="7ECD43AC" w14:textId="77777777" w:rsidR="00384116" w:rsidRPr="00384116" w:rsidRDefault="00384116" w:rsidP="00384116">
      <w:r w:rsidRPr="00384116">
        <w:t xml:space="preserve">The Systems-Based Pattern Mapping (SBPM) framework is an educational methodology developed to support understanding of physiological relationships, adaptive responses, symptom patterns, and </w:t>
      </w:r>
      <w:proofErr w:type="gramStart"/>
      <w:r w:rsidRPr="00384116">
        <w:t>systems</w:t>
      </w:r>
      <w:proofErr w:type="gramEnd"/>
      <w:r w:rsidRPr="00384116">
        <w:t>-level interactions within the human body.</w:t>
      </w:r>
    </w:p>
    <w:p w14:paraId="23AA2016" w14:textId="77777777" w:rsidR="00384116" w:rsidRPr="00384116" w:rsidRDefault="00384116" w:rsidP="00384116">
      <w:r w:rsidRPr="00384116">
        <w:t>SBPM is intended as a framework for education, inquiry, pattern recognition, and systems thinking. The framework is designed to assist learners in exploring potential relationships among physiological processes, environmental influences, lifestyle factors, and reported symptom experiences.</w:t>
      </w:r>
    </w:p>
    <w:p w14:paraId="509DB68C" w14:textId="77777777" w:rsidR="00384116" w:rsidRPr="00384116" w:rsidRDefault="00384116" w:rsidP="00384116">
      <w:r w:rsidRPr="00384116">
        <w:t>SBPM is not a diagnostic tool, medical device, clinical protocol, treatment methodology, or substitute for professional medical evaluation.</w:t>
      </w:r>
    </w:p>
    <w:p w14:paraId="4D70E86F" w14:textId="77777777" w:rsidR="00384116" w:rsidRPr="00384116" w:rsidRDefault="00384116" w:rsidP="00384116">
      <w:r w:rsidRPr="00384116">
        <w:t>The identification of patterns through SBPM does not constitute a medical diagnosis, medical opinion, treatment recommendation, or prediction of health outcomes. Any observations, interpretations, maps, educational models, diagrams, or instructional materials generated through the framework are intended solely for educational purposes.</w:t>
      </w:r>
    </w:p>
    <w:p w14:paraId="7F91C06A" w14:textId="77777777" w:rsidR="00384116" w:rsidRPr="00384116" w:rsidRDefault="00384116" w:rsidP="00384116">
      <w:r w:rsidRPr="00384116">
        <w:t>Individuals should consult appropriately licensed healthcare professionals regarding medical concerns, diagnoses, treatment decisions, laboratory interpretation, medications, supplements, and healthcare planning.</w:t>
      </w:r>
    </w:p>
    <w:p w14:paraId="158F9766" w14:textId="77777777" w:rsidR="00384116" w:rsidRPr="00384116" w:rsidRDefault="00384116" w:rsidP="00384116">
      <w:r w:rsidRPr="00384116">
        <w:t>The use of the SBPM framework does not establish a physician-patient relationship, practitioner-client relationship, or other healthcare-provider relationship.</w:t>
      </w:r>
    </w:p>
    <w:p w14:paraId="40AFE551" w14:textId="77777777" w:rsidR="00384116" w:rsidRPr="00384116" w:rsidRDefault="00384116" w:rsidP="00384116">
      <w:r w:rsidRPr="00384116">
        <w:t>All health-related decisions remain the responsibility of the individual in consultation with qualified healthcare professionals.</w:t>
      </w:r>
    </w:p>
    <w:p w14:paraId="36FD3648" w14:textId="77777777" w:rsidR="00384116" w:rsidRPr="00384116" w:rsidRDefault="00384116" w:rsidP="00384116">
      <w:r w:rsidRPr="00384116">
        <w:pict w14:anchorId="4892B004">
          <v:rect id="_x0000_i1026" style="width:0;height:1.5pt" o:hralign="center" o:hrstd="t" o:hr="t" fillcolor="#a0a0a0" stroked="f"/>
        </w:pict>
      </w:r>
    </w:p>
    <w:p w14:paraId="2B184A8A" w14:textId="77777777" w:rsidR="00384116" w:rsidRPr="00384116" w:rsidRDefault="00384116" w:rsidP="00384116">
      <w:pPr>
        <w:rPr>
          <w:b/>
          <w:bCs/>
        </w:rPr>
      </w:pPr>
      <w:r w:rsidRPr="00384116">
        <w:rPr>
          <w:b/>
          <w:bCs/>
        </w:rPr>
        <w:lastRenderedPageBreak/>
        <w:t>EVIDENCE-INFORMED CONTENT DISCLAIMER</w:t>
      </w:r>
    </w:p>
    <w:p w14:paraId="5DF05690" w14:textId="77777777" w:rsidR="00384116" w:rsidRPr="00384116" w:rsidRDefault="00384116" w:rsidP="00384116">
      <w:pPr>
        <w:rPr>
          <w:b/>
          <w:bCs/>
        </w:rPr>
      </w:pPr>
      <w:r w:rsidRPr="00384116">
        <w:rPr>
          <w:b/>
          <w:bCs/>
        </w:rPr>
        <w:t>Purpose</w:t>
      </w:r>
    </w:p>
    <w:p w14:paraId="6835C89F" w14:textId="77777777" w:rsidR="00384116" w:rsidRPr="00384116" w:rsidRDefault="00384116" w:rsidP="00384116">
      <w:r w:rsidRPr="00384116">
        <w:t>This protects your ability to discuss:</w:t>
      </w:r>
    </w:p>
    <w:p w14:paraId="725E74B1" w14:textId="77777777" w:rsidR="00384116" w:rsidRPr="00384116" w:rsidRDefault="00384116" w:rsidP="00384116">
      <w:pPr>
        <w:numPr>
          <w:ilvl w:val="0"/>
          <w:numId w:val="2"/>
        </w:numPr>
      </w:pPr>
      <w:r w:rsidRPr="00384116">
        <w:t xml:space="preserve">established science, </w:t>
      </w:r>
    </w:p>
    <w:p w14:paraId="2CAFB0F3" w14:textId="77777777" w:rsidR="00384116" w:rsidRPr="00384116" w:rsidRDefault="00384116" w:rsidP="00384116">
      <w:pPr>
        <w:numPr>
          <w:ilvl w:val="0"/>
          <w:numId w:val="2"/>
        </w:numPr>
      </w:pPr>
      <w:r w:rsidRPr="00384116">
        <w:t xml:space="preserve">emerging science, </w:t>
      </w:r>
    </w:p>
    <w:p w14:paraId="6B241D7C" w14:textId="77777777" w:rsidR="00384116" w:rsidRPr="00384116" w:rsidRDefault="00384116" w:rsidP="00384116">
      <w:pPr>
        <w:numPr>
          <w:ilvl w:val="0"/>
          <w:numId w:val="2"/>
        </w:numPr>
      </w:pPr>
      <w:r w:rsidRPr="00384116">
        <w:t xml:space="preserve">clinical observations, </w:t>
      </w:r>
    </w:p>
    <w:p w14:paraId="638C1BA0" w14:textId="77777777" w:rsidR="00384116" w:rsidRPr="00384116" w:rsidRDefault="00384116" w:rsidP="00384116">
      <w:pPr>
        <w:numPr>
          <w:ilvl w:val="0"/>
          <w:numId w:val="2"/>
        </w:numPr>
      </w:pPr>
      <w:r w:rsidRPr="00384116">
        <w:t xml:space="preserve">educational models, </w:t>
      </w:r>
    </w:p>
    <w:p w14:paraId="110CB374" w14:textId="77777777" w:rsidR="00384116" w:rsidRPr="00384116" w:rsidRDefault="00384116" w:rsidP="00384116">
      <w:pPr>
        <w:numPr>
          <w:ilvl w:val="0"/>
          <w:numId w:val="2"/>
        </w:numPr>
      </w:pPr>
      <w:r w:rsidRPr="00384116">
        <w:t xml:space="preserve">and systems thinking. </w:t>
      </w:r>
    </w:p>
    <w:p w14:paraId="2F4D12F4" w14:textId="77777777" w:rsidR="00384116" w:rsidRPr="00384116" w:rsidRDefault="00384116" w:rsidP="00384116">
      <w:r w:rsidRPr="00384116">
        <w:pict w14:anchorId="3E7760F8">
          <v:rect id="_x0000_i1027" style="width:0;height:1.5pt" o:hralign="center" o:hrstd="t" o:hr="t" fillcolor="#a0a0a0" stroked="f"/>
        </w:pict>
      </w:r>
    </w:p>
    <w:p w14:paraId="3ADCDBC1" w14:textId="77777777" w:rsidR="00384116" w:rsidRPr="00384116" w:rsidRDefault="00384116" w:rsidP="00384116">
      <w:pPr>
        <w:rPr>
          <w:b/>
          <w:bCs/>
        </w:rPr>
      </w:pPr>
      <w:r w:rsidRPr="00384116">
        <w:rPr>
          <w:b/>
          <w:bCs/>
        </w:rPr>
        <w:t>Evidence-Informed Content Disclaimer</w:t>
      </w:r>
    </w:p>
    <w:p w14:paraId="45E74F08" w14:textId="77777777" w:rsidR="00384116" w:rsidRPr="00384116" w:rsidRDefault="00384116" w:rsidP="00384116">
      <w:r w:rsidRPr="00384116">
        <w:t xml:space="preserve">The information presented through this website, educational programs, courses, workshops, podcasts, videos, publications, presentations, downloadable materials, and related content is intended to support education and informed discussion regarding health, physiology, adaptation, wellness, and </w:t>
      </w:r>
      <w:proofErr w:type="gramStart"/>
      <w:r w:rsidRPr="00384116">
        <w:t>systems</w:t>
      </w:r>
      <w:proofErr w:type="gramEnd"/>
      <w:r w:rsidRPr="00384116">
        <w:t>-based thinking.</w:t>
      </w:r>
    </w:p>
    <w:p w14:paraId="55CFD087" w14:textId="77777777" w:rsidR="00384116" w:rsidRPr="00384116" w:rsidRDefault="00384116" w:rsidP="00384116">
      <w:r w:rsidRPr="00384116">
        <w:t>Content may draw from a variety of sources, including:</w:t>
      </w:r>
    </w:p>
    <w:p w14:paraId="207FB718" w14:textId="77777777" w:rsidR="00384116" w:rsidRPr="00384116" w:rsidRDefault="00384116" w:rsidP="00384116">
      <w:pPr>
        <w:numPr>
          <w:ilvl w:val="0"/>
          <w:numId w:val="3"/>
        </w:numPr>
      </w:pPr>
      <w:r w:rsidRPr="00384116">
        <w:t xml:space="preserve">peer-reviewed scientific literature, </w:t>
      </w:r>
    </w:p>
    <w:p w14:paraId="5E9FC458" w14:textId="77777777" w:rsidR="00384116" w:rsidRPr="00384116" w:rsidRDefault="00384116" w:rsidP="00384116">
      <w:pPr>
        <w:numPr>
          <w:ilvl w:val="0"/>
          <w:numId w:val="3"/>
        </w:numPr>
      </w:pPr>
      <w:r w:rsidRPr="00384116">
        <w:t xml:space="preserve">clinical practice guidelines, </w:t>
      </w:r>
    </w:p>
    <w:p w14:paraId="323C5FC0" w14:textId="77777777" w:rsidR="00384116" w:rsidRPr="00384116" w:rsidRDefault="00384116" w:rsidP="00384116">
      <w:pPr>
        <w:numPr>
          <w:ilvl w:val="0"/>
          <w:numId w:val="3"/>
        </w:numPr>
      </w:pPr>
      <w:r w:rsidRPr="00384116">
        <w:t xml:space="preserve">educational models, </w:t>
      </w:r>
    </w:p>
    <w:p w14:paraId="51322549" w14:textId="77777777" w:rsidR="00384116" w:rsidRPr="00384116" w:rsidRDefault="00384116" w:rsidP="00384116">
      <w:pPr>
        <w:numPr>
          <w:ilvl w:val="0"/>
          <w:numId w:val="3"/>
        </w:numPr>
      </w:pPr>
      <w:r w:rsidRPr="00384116">
        <w:t xml:space="preserve">historical perspectives, </w:t>
      </w:r>
    </w:p>
    <w:p w14:paraId="0BCD47E0" w14:textId="77777777" w:rsidR="00384116" w:rsidRPr="00384116" w:rsidRDefault="00384116" w:rsidP="00384116">
      <w:pPr>
        <w:numPr>
          <w:ilvl w:val="0"/>
          <w:numId w:val="3"/>
        </w:numPr>
      </w:pPr>
      <w:r w:rsidRPr="00384116">
        <w:t xml:space="preserve">observational findings, </w:t>
      </w:r>
    </w:p>
    <w:p w14:paraId="5D4B147F" w14:textId="77777777" w:rsidR="00384116" w:rsidRPr="00384116" w:rsidRDefault="00384116" w:rsidP="00384116">
      <w:pPr>
        <w:numPr>
          <w:ilvl w:val="0"/>
          <w:numId w:val="3"/>
        </w:numPr>
      </w:pPr>
      <w:r w:rsidRPr="00384116">
        <w:t xml:space="preserve">professional experience, </w:t>
      </w:r>
    </w:p>
    <w:p w14:paraId="245E27DA" w14:textId="77777777" w:rsidR="00384116" w:rsidRPr="00384116" w:rsidRDefault="00384116" w:rsidP="00384116">
      <w:pPr>
        <w:numPr>
          <w:ilvl w:val="0"/>
          <w:numId w:val="3"/>
        </w:numPr>
      </w:pPr>
      <w:r w:rsidRPr="00384116">
        <w:t xml:space="preserve">and interdisciplinary analysis. </w:t>
      </w:r>
    </w:p>
    <w:p w14:paraId="4B2B9642" w14:textId="77777777" w:rsidR="00384116" w:rsidRPr="00384116" w:rsidRDefault="00384116" w:rsidP="00384116">
      <w:r w:rsidRPr="00384116">
        <w:t>Scientific understanding continually evolves as new evidence becomes available. As a result, interpretations, theories, educational models, and recommendations may change over time.</w:t>
      </w:r>
    </w:p>
    <w:p w14:paraId="6230476D" w14:textId="77777777" w:rsidR="00384116" w:rsidRPr="00384116" w:rsidRDefault="00384116" w:rsidP="00384116">
      <w:r w:rsidRPr="00384116">
        <w:t xml:space="preserve">Certain concepts discussed may represent emerging areas of research, ongoing scientific investigation, educational synthesis, or </w:t>
      </w:r>
      <w:proofErr w:type="gramStart"/>
      <w:r w:rsidRPr="00384116">
        <w:t>systems</w:t>
      </w:r>
      <w:proofErr w:type="gramEnd"/>
      <w:r w:rsidRPr="00384116">
        <w:t>-level interpretation. The inclusion of such concepts does not imply universal scientific agreement, clinical consensus, or definitive proof.</w:t>
      </w:r>
    </w:p>
    <w:p w14:paraId="71311E8D" w14:textId="77777777" w:rsidR="00384116" w:rsidRPr="00384116" w:rsidRDefault="00384116" w:rsidP="00384116">
      <w:r w:rsidRPr="00384116">
        <w:t>The content presented is intended to encourage critical thinking, education, and informed discussion and should not be interpreted as individualized medical advice or healthcare guidance.</w:t>
      </w:r>
    </w:p>
    <w:p w14:paraId="046DEE07" w14:textId="77777777" w:rsidR="00384116" w:rsidRPr="00384116" w:rsidRDefault="00384116" w:rsidP="00384116">
      <w:r w:rsidRPr="00384116">
        <w:t>Readers are encouraged to consult primary research sources and qualified healthcare professionals when making decisions regarding their health and medical care.</w:t>
      </w:r>
    </w:p>
    <w:p w14:paraId="08513E1D" w14:textId="77777777" w:rsidR="00384116" w:rsidRPr="00384116" w:rsidRDefault="00384116" w:rsidP="00384116">
      <w:r w:rsidRPr="00384116">
        <w:pict w14:anchorId="04CFE9EE">
          <v:rect id="_x0000_i1028" style="width:0;height:1.5pt" o:hralign="center" o:hrstd="t" o:hr="t" fillcolor="#a0a0a0" stroked="f"/>
        </w:pict>
      </w:r>
    </w:p>
    <w:p w14:paraId="2FC8A186" w14:textId="77777777" w:rsidR="00384116" w:rsidRPr="00384116" w:rsidRDefault="00384116" w:rsidP="00384116">
      <w:pPr>
        <w:rPr>
          <w:b/>
          <w:bCs/>
        </w:rPr>
      </w:pPr>
      <w:r w:rsidRPr="00384116">
        <w:rPr>
          <w:b/>
          <w:bCs/>
        </w:rPr>
        <w:t>RESULTS &amp; TESTIMONIAL DISCLAIMER</w:t>
      </w:r>
    </w:p>
    <w:p w14:paraId="3EE953FE" w14:textId="77777777" w:rsidR="00384116" w:rsidRPr="00384116" w:rsidRDefault="00384116" w:rsidP="00384116">
      <w:pPr>
        <w:rPr>
          <w:b/>
          <w:bCs/>
        </w:rPr>
      </w:pPr>
      <w:r w:rsidRPr="00384116">
        <w:rPr>
          <w:b/>
          <w:bCs/>
        </w:rPr>
        <w:t>Purpose</w:t>
      </w:r>
    </w:p>
    <w:p w14:paraId="18480799" w14:textId="77777777" w:rsidR="00384116" w:rsidRPr="00384116" w:rsidRDefault="00384116" w:rsidP="00384116">
      <w:r w:rsidRPr="00384116">
        <w:t>Protects against implied guarantees.</w:t>
      </w:r>
    </w:p>
    <w:p w14:paraId="1E5847A2" w14:textId="77777777" w:rsidR="00384116" w:rsidRPr="00384116" w:rsidRDefault="00384116" w:rsidP="00384116">
      <w:r w:rsidRPr="00384116">
        <w:pict w14:anchorId="374E0F27">
          <v:rect id="_x0000_i1029" style="width:0;height:1.5pt" o:hralign="center" o:hrstd="t" o:hr="t" fillcolor="#a0a0a0" stroked="f"/>
        </w:pict>
      </w:r>
    </w:p>
    <w:p w14:paraId="3BC0DD88" w14:textId="77777777" w:rsidR="00384116" w:rsidRPr="00384116" w:rsidRDefault="00384116" w:rsidP="00384116">
      <w:pPr>
        <w:rPr>
          <w:b/>
          <w:bCs/>
        </w:rPr>
      </w:pPr>
      <w:r w:rsidRPr="00384116">
        <w:rPr>
          <w:b/>
          <w:bCs/>
        </w:rPr>
        <w:t>Results &amp; Testimonial Disclaimer</w:t>
      </w:r>
    </w:p>
    <w:p w14:paraId="70FF6F6A" w14:textId="77777777" w:rsidR="00384116" w:rsidRPr="00384116" w:rsidRDefault="00384116" w:rsidP="00384116">
      <w:r w:rsidRPr="00384116">
        <w:t>Testimonials, case studies, participant experiences, reviews, and success stories presented through this website or associated educational materials reflect the experiences of individual participants.</w:t>
      </w:r>
    </w:p>
    <w:p w14:paraId="12621A84" w14:textId="77777777" w:rsidR="00384116" w:rsidRPr="00384116" w:rsidRDefault="00384116" w:rsidP="00384116">
      <w:r w:rsidRPr="00384116">
        <w:t>Individual experiences are unique and may not be representative of the experiences of others.</w:t>
      </w:r>
    </w:p>
    <w:p w14:paraId="589FE7BC" w14:textId="77777777" w:rsidR="00384116" w:rsidRPr="00384116" w:rsidRDefault="00384116" w:rsidP="00384116">
      <w:r w:rsidRPr="00384116">
        <w:t>Results achieved by one individual do not guarantee similar outcomes for any other individual.</w:t>
      </w:r>
    </w:p>
    <w:p w14:paraId="0989F077" w14:textId="77777777" w:rsidR="00384116" w:rsidRPr="00384116" w:rsidRDefault="00384116" w:rsidP="00384116">
      <w:r w:rsidRPr="00384116">
        <w:t>Outcomes may vary significantly based upon factors including, but not limited to:</w:t>
      </w:r>
    </w:p>
    <w:p w14:paraId="0BDABE8E" w14:textId="77777777" w:rsidR="00384116" w:rsidRPr="00384116" w:rsidRDefault="00384116" w:rsidP="00384116">
      <w:pPr>
        <w:numPr>
          <w:ilvl w:val="0"/>
          <w:numId w:val="4"/>
        </w:numPr>
      </w:pPr>
      <w:r w:rsidRPr="00384116">
        <w:t xml:space="preserve">individual circumstances, </w:t>
      </w:r>
    </w:p>
    <w:p w14:paraId="61CCFF56" w14:textId="77777777" w:rsidR="00384116" w:rsidRPr="00384116" w:rsidRDefault="00384116" w:rsidP="00384116">
      <w:pPr>
        <w:numPr>
          <w:ilvl w:val="0"/>
          <w:numId w:val="4"/>
        </w:numPr>
      </w:pPr>
      <w:r w:rsidRPr="00384116">
        <w:t xml:space="preserve">health history, </w:t>
      </w:r>
    </w:p>
    <w:p w14:paraId="106C7776" w14:textId="77777777" w:rsidR="00384116" w:rsidRPr="00384116" w:rsidRDefault="00384116" w:rsidP="00384116">
      <w:pPr>
        <w:numPr>
          <w:ilvl w:val="0"/>
          <w:numId w:val="4"/>
        </w:numPr>
      </w:pPr>
      <w:r w:rsidRPr="00384116">
        <w:t xml:space="preserve">participation level, </w:t>
      </w:r>
    </w:p>
    <w:p w14:paraId="2C2FAEF4" w14:textId="77777777" w:rsidR="00384116" w:rsidRPr="00384116" w:rsidRDefault="00384116" w:rsidP="00384116">
      <w:pPr>
        <w:numPr>
          <w:ilvl w:val="0"/>
          <w:numId w:val="4"/>
        </w:numPr>
      </w:pPr>
      <w:r w:rsidRPr="00384116">
        <w:t xml:space="preserve">implementation consistency, </w:t>
      </w:r>
    </w:p>
    <w:p w14:paraId="3C578C40" w14:textId="77777777" w:rsidR="00384116" w:rsidRPr="00384116" w:rsidRDefault="00384116" w:rsidP="00384116">
      <w:pPr>
        <w:numPr>
          <w:ilvl w:val="0"/>
          <w:numId w:val="4"/>
        </w:numPr>
      </w:pPr>
      <w:r w:rsidRPr="00384116">
        <w:t xml:space="preserve">lifestyle factors, </w:t>
      </w:r>
    </w:p>
    <w:p w14:paraId="05AC4347" w14:textId="77777777" w:rsidR="00384116" w:rsidRPr="00384116" w:rsidRDefault="00384116" w:rsidP="00384116">
      <w:pPr>
        <w:numPr>
          <w:ilvl w:val="0"/>
          <w:numId w:val="4"/>
        </w:numPr>
      </w:pPr>
      <w:r w:rsidRPr="00384116">
        <w:t xml:space="preserve">environmental influences, </w:t>
      </w:r>
    </w:p>
    <w:p w14:paraId="3C9DADF8" w14:textId="77777777" w:rsidR="00384116" w:rsidRPr="00384116" w:rsidRDefault="00384116" w:rsidP="00384116">
      <w:pPr>
        <w:numPr>
          <w:ilvl w:val="0"/>
          <w:numId w:val="4"/>
        </w:numPr>
      </w:pPr>
      <w:r w:rsidRPr="00384116">
        <w:t xml:space="preserve">and biological variability. </w:t>
      </w:r>
    </w:p>
    <w:p w14:paraId="0827DF42" w14:textId="77777777" w:rsidR="00384116" w:rsidRPr="00384116" w:rsidRDefault="00384116" w:rsidP="00384116">
      <w:r w:rsidRPr="00384116">
        <w:t>Testimonials and case examples are provided for educational and illustrative purposes only and should not be interpreted as guarantees, promises, predictions, or assurances of specific results.</w:t>
      </w:r>
    </w:p>
    <w:p w14:paraId="7CACAA7C" w14:textId="77777777" w:rsidR="00384116" w:rsidRPr="00384116" w:rsidRDefault="00384116" w:rsidP="00384116">
      <w:r w:rsidRPr="00384116">
        <w:t>No representation is made that participation in any program, educational offering, course, workshop, consultation, or use of the SBPM framework will result in specific health, wellness, personal, or professional outcomes.</w:t>
      </w:r>
    </w:p>
    <w:p w14:paraId="1AB7992C" w14:textId="0D4A6B8E" w:rsidR="00C03700" w:rsidRDefault="00C03700"/>
    <w:sectPr w:rsidR="00C037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E32CB"/>
    <w:multiLevelType w:val="multilevel"/>
    <w:tmpl w:val="88BC1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081351"/>
    <w:multiLevelType w:val="multilevel"/>
    <w:tmpl w:val="7EF4B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8319F3"/>
    <w:multiLevelType w:val="multilevel"/>
    <w:tmpl w:val="45D8D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3F0BDA"/>
    <w:multiLevelType w:val="multilevel"/>
    <w:tmpl w:val="96968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7786320">
    <w:abstractNumId w:val="0"/>
  </w:num>
  <w:num w:numId="2" w16cid:durableId="950282222">
    <w:abstractNumId w:val="2"/>
  </w:num>
  <w:num w:numId="3" w16cid:durableId="608122408">
    <w:abstractNumId w:val="3"/>
  </w:num>
  <w:num w:numId="4" w16cid:durableId="1624776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116"/>
    <w:rsid w:val="00384116"/>
    <w:rsid w:val="004C5A54"/>
    <w:rsid w:val="00A77907"/>
    <w:rsid w:val="00BA6770"/>
    <w:rsid w:val="00C03700"/>
    <w:rsid w:val="00DC37D2"/>
    <w:rsid w:val="00E10AAC"/>
    <w:rsid w:val="00E10B20"/>
    <w:rsid w:val="00E12A2E"/>
    <w:rsid w:val="00E82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431A6"/>
  <w15:chartTrackingRefBased/>
  <w15:docId w15:val="{F9F88F33-305D-4FEE-B5BE-1C2E00CF2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41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41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41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41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41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41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41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41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41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1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41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41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41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41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41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41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41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4116"/>
    <w:rPr>
      <w:rFonts w:eastAsiaTheme="majorEastAsia" w:cstheme="majorBidi"/>
      <w:color w:val="272727" w:themeColor="text1" w:themeTint="D8"/>
    </w:rPr>
  </w:style>
  <w:style w:type="paragraph" w:styleId="Title">
    <w:name w:val="Title"/>
    <w:basedOn w:val="Normal"/>
    <w:next w:val="Normal"/>
    <w:link w:val="TitleChar"/>
    <w:uiPriority w:val="10"/>
    <w:qFormat/>
    <w:rsid w:val="003841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41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41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41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4116"/>
    <w:pPr>
      <w:spacing w:before="160"/>
      <w:jc w:val="center"/>
    </w:pPr>
    <w:rPr>
      <w:i/>
      <w:iCs/>
      <w:color w:val="404040" w:themeColor="text1" w:themeTint="BF"/>
    </w:rPr>
  </w:style>
  <w:style w:type="character" w:customStyle="1" w:styleId="QuoteChar">
    <w:name w:val="Quote Char"/>
    <w:basedOn w:val="DefaultParagraphFont"/>
    <w:link w:val="Quote"/>
    <w:uiPriority w:val="29"/>
    <w:rsid w:val="00384116"/>
    <w:rPr>
      <w:i/>
      <w:iCs/>
      <w:color w:val="404040" w:themeColor="text1" w:themeTint="BF"/>
    </w:rPr>
  </w:style>
  <w:style w:type="paragraph" w:styleId="ListParagraph">
    <w:name w:val="List Paragraph"/>
    <w:basedOn w:val="Normal"/>
    <w:uiPriority w:val="34"/>
    <w:qFormat/>
    <w:rsid w:val="00384116"/>
    <w:pPr>
      <w:ind w:left="720"/>
      <w:contextualSpacing/>
    </w:pPr>
  </w:style>
  <w:style w:type="character" w:styleId="IntenseEmphasis">
    <w:name w:val="Intense Emphasis"/>
    <w:basedOn w:val="DefaultParagraphFont"/>
    <w:uiPriority w:val="21"/>
    <w:qFormat/>
    <w:rsid w:val="00384116"/>
    <w:rPr>
      <w:i/>
      <w:iCs/>
      <w:color w:val="0F4761" w:themeColor="accent1" w:themeShade="BF"/>
    </w:rPr>
  </w:style>
  <w:style w:type="paragraph" w:styleId="IntenseQuote">
    <w:name w:val="Intense Quote"/>
    <w:basedOn w:val="Normal"/>
    <w:next w:val="Normal"/>
    <w:link w:val="IntenseQuoteChar"/>
    <w:uiPriority w:val="30"/>
    <w:qFormat/>
    <w:rsid w:val="003841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4116"/>
    <w:rPr>
      <w:i/>
      <w:iCs/>
      <w:color w:val="0F4761" w:themeColor="accent1" w:themeShade="BF"/>
    </w:rPr>
  </w:style>
  <w:style w:type="character" w:styleId="IntenseReference">
    <w:name w:val="Intense Reference"/>
    <w:basedOn w:val="DefaultParagraphFont"/>
    <w:uiPriority w:val="32"/>
    <w:qFormat/>
    <w:rsid w:val="003841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552</Words>
  <Characters>3993</Characters>
  <Application>Microsoft Office Word</Application>
  <DocSecurity>0</DocSecurity>
  <Lines>90</Lines>
  <Paragraphs>58</Paragraphs>
  <ScaleCrop>false</ScaleCrop>
  <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Lynn Derwart Reh</dc:creator>
  <cp:keywords/>
  <dc:description/>
  <cp:lastModifiedBy>Julie Lynn Derwart Reh</cp:lastModifiedBy>
  <cp:revision>2</cp:revision>
  <dcterms:created xsi:type="dcterms:W3CDTF">2026-05-30T17:53:00Z</dcterms:created>
  <dcterms:modified xsi:type="dcterms:W3CDTF">2026-05-30T17:55:00Z</dcterms:modified>
</cp:coreProperties>
</file>